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B47127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45A3444B" w14:textId="12FCA83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1D78FF">
        <w:rPr>
          <w:rFonts w:asciiTheme="majorHAnsi" w:hAnsiTheme="majorHAnsi" w:cstheme="majorHAnsi"/>
          <w:highlight w:val="yellow"/>
        </w:rPr>
        <w:t>Plan d’action n°</w:t>
      </w:r>
      <w:r w:rsidRPr="00B47127">
        <w:rPr>
          <w:rFonts w:asciiTheme="majorHAnsi" w:hAnsiTheme="majorHAnsi" w:cstheme="majorHAnsi"/>
        </w:rPr>
        <w:t xml:space="preserve"> </w:t>
      </w:r>
    </w:p>
    <w:p w14:paraId="237FBE93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</w:rPr>
      </w:pPr>
    </w:p>
    <w:p w14:paraId="76BED242" w14:textId="64E53B4B" w:rsidR="00B47127" w:rsidRPr="00B47127" w:rsidRDefault="00B47127" w:rsidP="00D117D1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spacing w:before="120" w:after="120"/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B47127">
        <w:rPr>
          <w:rFonts w:asciiTheme="majorHAnsi" w:hAnsiTheme="majorHAnsi" w:cstheme="majorHAnsi"/>
          <w:b/>
          <w:sz w:val="28"/>
          <w:szCs w:val="28"/>
          <w:lang w:val="fr-CA"/>
        </w:rPr>
        <w:t>Titre de l'action :</w:t>
      </w: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B47127" w:rsidRPr="00B47127" w14:paraId="22AF1152" w14:textId="77777777" w:rsidTr="00D117D1">
        <w:tc>
          <w:tcPr>
            <w:tcW w:w="10343" w:type="dxa"/>
            <w:shd w:val="clear" w:color="auto" w:fill="B4C6E7" w:themeFill="accent1" w:themeFillTint="66"/>
          </w:tcPr>
          <w:p w14:paraId="11952B69" w14:textId="3E7F1972" w:rsidR="00B47127" w:rsidRPr="00B47127" w:rsidRDefault="00B47127" w:rsidP="00B47127">
            <w:pPr>
              <w:pStyle w:val="Corpsdetexte"/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5D9193DE" w14:textId="77777777" w:rsidR="006C5EE2" w:rsidRPr="00B47127" w:rsidRDefault="006C5EE2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rPr>
          <w:rFonts w:asciiTheme="majorHAnsi" w:hAnsiTheme="majorHAnsi" w:cstheme="majorHAnsi"/>
        </w:rPr>
      </w:pPr>
    </w:p>
    <w:p w14:paraId="549A4EC7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rPr>
          <w:rFonts w:asciiTheme="majorHAnsi" w:hAnsiTheme="majorHAnsi" w:cstheme="majorHAnsi"/>
          <w:b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Qui a participé à l’élaboration et la planification?</w:t>
      </w:r>
      <w:r w:rsidRPr="00B47127">
        <w:rPr>
          <w:rFonts w:asciiTheme="majorHAnsi" w:hAnsiTheme="majorHAnsi" w:cstheme="majorHAnsi"/>
          <w:b/>
          <w:sz w:val="20"/>
          <w:lang w:val="fr-CA"/>
        </w:rPr>
        <w:t xml:space="preserve">  </w:t>
      </w:r>
    </w:p>
    <w:p w14:paraId="3ECD0401" w14:textId="77777777" w:rsidR="00B47127" w:rsidRPr="006C5EE2" w:rsidRDefault="00B47127" w:rsidP="00B47127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4003"/>
      </w:tblGrid>
      <w:tr w:rsidR="00B47127" w:rsidRPr="00B47127" w14:paraId="6652AB55" w14:textId="77777777" w:rsidTr="006C5EE2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5A1F80CA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B47127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4003" w:type="dxa"/>
          </w:tcPr>
          <w:p w14:paraId="059CAAD7" w14:textId="22DBF541" w:rsidR="00B47127" w:rsidRPr="00B47127" w:rsidRDefault="00C70A9C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Séverine MERCIER - LDIGITAL</w:t>
            </w:r>
          </w:p>
        </w:tc>
      </w:tr>
    </w:tbl>
    <w:p w14:paraId="0C83C2AF" w14:textId="77777777" w:rsidR="00B47127" w:rsidRPr="006C5EE2" w:rsidRDefault="00B47127" w:rsidP="00B47127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4003"/>
      </w:tblGrid>
      <w:tr w:rsidR="00B47127" w:rsidRPr="00B47127" w14:paraId="1BF1BB46" w14:textId="77777777" w:rsidTr="006C5EE2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06F25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B47127">
              <w:rPr>
                <w:rFonts w:asciiTheme="majorHAnsi" w:hAnsiTheme="majorHAnsi" w:cstheme="majorHAnsi"/>
                <w:sz w:val="24"/>
              </w:rPr>
              <w:t xml:space="preserve">Participants 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59A11761" w14:textId="2FC3E50F" w:rsidR="006C5EE2" w:rsidRDefault="00C70A9C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Naël – WEB FORCE 3</w:t>
            </w:r>
          </w:p>
          <w:p w14:paraId="09372E58" w14:textId="6B11398D" w:rsidR="00C70A9C" w:rsidRDefault="00C70A9C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Vérane – ADECCO</w:t>
            </w:r>
          </w:p>
          <w:p w14:paraId="0ED9BFF3" w14:textId="1FA1F40E" w:rsidR="00C70A9C" w:rsidRDefault="00C70A9C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Caroline – ADECCO – Déploiement candidat</w:t>
            </w:r>
          </w:p>
          <w:p w14:paraId="231C7FB3" w14:textId="506E2FBC" w:rsidR="00C70A9C" w:rsidRDefault="00C70A9C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</w:rPr>
              <w:t>Loes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- </w:t>
            </w:r>
            <w:r w:rsidR="00BC7975">
              <w:rPr>
                <w:rFonts w:asciiTheme="majorHAnsi" w:hAnsiTheme="majorHAnsi" w:cstheme="majorHAnsi"/>
                <w:sz w:val="24"/>
              </w:rPr>
              <w:t>Moderniser sans exclure</w:t>
            </w:r>
          </w:p>
          <w:p w14:paraId="2E2A1B3C" w14:textId="455E54E3" w:rsidR="00BC7975" w:rsidRDefault="00BC7975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Nathalie – GRETA + RECTORAT</w:t>
            </w:r>
          </w:p>
          <w:p w14:paraId="4EEB65E6" w14:textId="71F739FF" w:rsidR="00BC7975" w:rsidRDefault="00BC7975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Olivier – ALBYON</w:t>
            </w:r>
          </w:p>
          <w:p w14:paraId="58D9592B" w14:textId="7D927188" w:rsidR="00BC7975" w:rsidRDefault="00BC7975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Patrick – OPCO/ATLAS</w:t>
            </w:r>
          </w:p>
          <w:p w14:paraId="1844A16E" w14:textId="25795BB1" w:rsidR="006C5EE2" w:rsidRPr="00B47127" w:rsidRDefault="006C5EE2" w:rsidP="00D117D1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23AA3CC1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</w:p>
    <w:p w14:paraId="54E98729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b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iCs/>
          <w:sz w:val="20"/>
          <w:highlight w:val="yellow"/>
          <w:lang w:val="fr-CA"/>
        </w:rPr>
        <w:t>Action principale</w:t>
      </w:r>
      <w:r w:rsidRPr="00B47127">
        <w:rPr>
          <w:rFonts w:asciiTheme="majorHAnsi" w:hAnsiTheme="majorHAnsi" w:cstheme="majorHAnsi"/>
          <w:b/>
          <w:iCs/>
          <w:sz w:val="20"/>
          <w:lang w:val="fr-CA"/>
        </w:rPr>
        <w:t xml:space="preserve"> </w:t>
      </w:r>
    </w:p>
    <w:p w14:paraId="1DF321F0" w14:textId="77777777" w:rsidR="00B47127" w:rsidRPr="006C5EE2" w:rsidRDefault="00B47127" w:rsidP="00B47127">
      <w:pPr>
        <w:pStyle w:val="Corpsdetexte"/>
        <w:ind w:left="720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43"/>
      </w:tblGrid>
      <w:tr w:rsidR="00B47127" w:rsidRPr="00B47127" w14:paraId="59F2982B" w14:textId="77777777" w:rsidTr="00D117D1">
        <w:tc>
          <w:tcPr>
            <w:tcW w:w="10343" w:type="dxa"/>
            <w:shd w:val="clear" w:color="auto" w:fill="D9E2F3" w:themeFill="accent1" w:themeFillTint="33"/>
          </w:tcPr>
          <w:p w14:paraId="3F03CE10" w14:textId="72D0AF1F" w:rsidR="00B47127" w:rsidRDefault="00BC7975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Centralisation des informations </w:t>
            </w:r>
            <w:r w:rsidR="00EA2B9C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Enfants/ Adultes</w:t>
            </w:r>
            <w:r w:rsidR="00EA2B9C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(Parents/ Enseignants et Conseillers d’orientation)</w:t>
            </w: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/ Entreprises</w:t>
            </w:r>
            <w:r w:rsidR="00EA2B9C">
              <w:rPr>
                <w:rFonts w:asciiTheme="majorHAnsi" w:hAnsiTheme="majorHAnsi" w:cstheme="majorHAnsi"/>
                <w:b/>
                <w:sz w:val="40"/>
                <w:szCs w:val="40"/>
              </w:rPr>
              <w:t>.</w:t>
            </w:r>
          </w:p>
          <w:p w14:paraId="1369B933" w14:textId="436CA56F" w:rsidR="00BC7975" w:rsidRPr="00B47127" w:rsidRDefault="00BC7975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CONNEXION entre ses acteurs</w:t>
            </w:r>
          </w:p>
        </w:tc>
        <w:bookmarkStart w:id="0" w:name="_GoBack"/>
        <w:bookmarkEnd w:id="0"/>
      </w:tr>
    </w:tbl>
    <w:p w14:paraId="75EAA73F" w14:textId="77777777" w:rsidR="006C5EE2" w:rsidRPr="00B47127" w:rsidRDefault="006C5EE2" w:rsidP="00B47127">
      <w:pPr>
        <w:pStyle w:val="Corpsdetexte"/>
        <w:ind w:left="720"/>
        <w:rPr>
          <w:rFonts w:asciiTheme="majorHAnsi" w:hAnsiTheme="majorHAnsi" w:cstheme="majorHAnsi"/>
          <w:b/>
          <w:iCs/>
          <w:lang w:val="fr-CA"/>
        </w:rPr>
      </w:pPr>
    </w:p>
    <w:p w14:paraId="6F19A15E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  <w:r w:rsidRPr="00D117D1">
        <w:rPr>
          <w:rFonts w:asciiTheme="majorHAnsi" w:hAnsiTheme="majorHAnsi" w:cstheme="majorHAnsi"/>
          <w:b/>
          <w:iCs/>
          <w:highlight w:val="yellow"/>
          <w:lang w:val="fr-CA"/>
        </w:rPr>
        <w:t xml:space="preserve">Intention: </w:t>
      </w:r>
      <w:r w:rsidRPr="00D117D1">
        <w:rPr>
          <w:rFonts w:asciiTheme="majorHAnsi" w:hAnsiTheme="majorHAnsi" w:cstheme="majorHAnsi"/>
          <w:iCs/>
          <w:highlight w:val="yellow"/>
          <w:lang w:val="fr-CA"/>
        </w:rPr>
        <w:t>objectif(s) visé(s) par l’action principale</w:t>
      </w:r>
    </w:p>
    <w:p w14:paraId="455072D5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B47127" w:rsidRPr="00B47127" w14:paraId="7DAB0BDB" w14:textId="77777777" w:rsidTr="006C5EE2">
        <w:tc>
          <w:tcPr>
            <w:tcW w:w="10343" w:type="dxa"/>
          </w:tcPr>
          <w:p w14:paraId="0CB28BDA" w14:textId="4DE5B8FB" w:rsidR="00BC7975" w:rsidRDefault="00BC797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Faire connaître les métiers : Vulgariser les métiers et les rendre accessibles et tangibles pour les jeunes</w:t>
            </w:r>
          </w:p>
          <w:p w14:paraId="5E92C721" w14:textId="4B2DDFF0" w:rsidR="00BC7975" w:rsidRDefault="00BC797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Faciliter l’orientation des jeunes, par l’ouverture aux enjeux du marché</w:t>
            </w:r>
          </w:p>
          <w:p w14:paraId="65FF88A5" w14:textId="4ADB3684" w:rsidR="00BC7975" w:rsidRDefault="00BC797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Susciter les rencontres entre les jeunes et les entreprises</w:t>
            </w:r>
          </w:p>
          <w:p w14:paraId="56C74257" w14:textId="3633BB8F" w:rsidR="00EA2B9C" w:rsidRDefault="00EA2B9C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Tordre le cou aux stéréotypes et aider à dépasser les freins, notamment auprès des adultes encadrants (parents, profs, conseillers d’orientation).</w:t>
            </w:r>
          </w:p>
          <w:p w14:paraId="0E9C5531" w14:textId="6A7103FA" w:rsidR="00B47127" w:rsidRDefault="00BC797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Lever la frontière entre l’éducation et le monde de l’entreprise</w:t>
            </w:r>
          </w:p>
          <w:p w14:paraId="3A522D92" w14:textId="49C0E76D" w:rsidR="00BC7975" w:rsidRPr="00B47127" w:rsidRDefault="00BC7975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Et notamment, créer des vocations adaptées au besoin du marché et aux appétences des élèves</w:t>
            </w:r>
          </w:p>
        </w:tc>
      </w:tr>
    </w:tbl>
    <w:p w14:paraId="7CB48FF2" w14:textId="36033325" w:rsidR="006C5EE2" w:rsidRDefault="006C5EE2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p w14:paraId="33CDF293" w14:textId="77777777" w:rsidR="006C5EE2" w:rsidRPr="006C5EE2" w:rsidRDefault="006C5EE2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B47127" w:rsidRPr="00B47127" w14:paraId="3BAB75F3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7145034E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  <w:t>Quand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voulons-nous commencer ?   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12A" w14:textId="2AA55963" w:rsidR="00B47127" w:rsidRPr="00B47127" w:rsidRDefault="0093602E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Maintenant </w:t>
            </w:r>
          </w:p>
        </w:tc>
      </w:tr>
    </w:tbl>
    <w:p w14:paraId="546FCFA8" w14:textId="548F0FBE" w:rsidR="00B47127" w:rsidRPr="006C5EE2" w:rsidRDefault="00B47127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4FF8799E" w14:textId="77777777" w:rsidTr="0027531C">
        <w:tc>
          <w:tcPr>
            <w:tcW w:w="3539" w:type="dxa"/>
            <w:tcBorders>
              <w:right w:val="single" w:sz="4" w:space="0" w:color="auto"/>
            </w:tcBorders>
          </w:tcPr>
          <w:p w14:paraId="4E5B059D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lastRenderedPageBreak/>
              <w:t>… et terminer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C55" w14:textId="65735018" w:rsidR="006C5EE2" w:rsidRPr="00B47127" w:rsidRDefault="0093602E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Jamais</w:t>
            </w:r>
          </w:p>
        </w:tc>
      </w:tr>
    </w:tbl>
    <w:p w14:paraId="0F5BC32B" w14:textId="77777777" w:rsidR="006C5EE2" w:rsidRDefault="006C5EE2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607E4BC7" w14:textId="77777777" w:rsidR="00B47127" w:rsidRPr="00B47127" w:rsidRDefault="00B47127" w:rsidP="00B4712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iCs/>
          <w:sz w:val="20"/>
          <w:highlight w:val="yellow"/>
          <w:lang w:val="fr-CA"/>
        </w:rPr>
        <w:t xml:space="preserve">Comment </w:t>
      </w:r>
      <w:r w:rsidRPr="00D117D1">
        <w:rPr>
          <w:rFonts w:asciiTheme="majorHAnsi" w:hAnsiTheme="majorHAnsi" w:cstheme="majorHAnsi"/>
          <w:iCs/>
          <w:sz w:val="20"/>
          <w:highlight w:val="yellow"/>
          <w:lang w:val="fr-CA"/>
        </w:rPr>
        <w:t>s’organiser</w:t>
      </w:r>
      <w:r w:rsidRPr="00B47127">
        <w:rPr>
          <w:rFonts w:asciiTheme="majorHAnsi" w:hAnsiTheme="majorHAnsi" w:cstheme="majorHAnsi"/>
          <w:iCs/>
          <w:sz w:val="20"/>
          <w:lang w:val="fr-CA"/>
        </w:rPr>
        <w:t> </w:t>
      </w:r>
    </w:p>
    <w:p w14:paraId="682DF2C6" w14:textId="77777777" w:rsidR="00B47127" w:rsidRPr="006C5EE2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B47127" w:rsidRPr="00B47127" w14:paraId="70C1C317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45C77BD5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Prochaine étape </w:t>
            </w:r>
          </w:p>
          <w:p w14:paraId="10E6756C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Rencontre, téléphone, courriel, autres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C4D" w14:textId="3391AC51" w:rsidR="00B47127" w:rsidRDefault="000407C5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CENTRALISATION DES INFOS : </w:t>
            </w:r>
            <w:r w:rsidR="0093602E"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Identification d’un lieu/ d’une plateforme </w:t>
            </w:r>
            <w:proofErr w:type="spellStart"/>
            <w:r w:rsidR="0093602E">
              <w:rPr>
                <w:rFonts w:asciiTheme="majorHAnsi" w:hAnsiTheme="majorHAnsi" w:cstheme="majorHAnsi"/>
                <w:iCs/>
                <w:sz w:val="20"/>
                <w:lang w:val="fr-CA"/>
              </w:rPr>
              <w:t>existent.e</w:t>
            </w:r>
            <w:proofErr w:type="spellEnd"/>
            <w:r w:rsidR="0093602E"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de centralisation des informations (PRONOTE?, Maclasse.com? ou autre plateforme) pour accéder à : </w:t>
            </w:r>
          </w:p>
          <w:p w14:paraId="17DB405C" w14:textId="6155936A" w:rsidR="0093602E" w:rsidRDefault="0093602E" w:rsidP="0093602E">
            <w:pPr>
              <w:pStyle w:val="Paragraphedeliste"/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Mise à disposition </w:t>
            </w:r>
            <w:r w:rsidR="000407C5">
              <w:rPr>
                <w:rFonts w:asciiTheme="majorHAnsi" w:hAnsiTheme="majorHAnsi" w:cstheme="majorHAnsi"/>
                <w:iCs/>
                <w:sz w:val="20"/>
                <w:lang w:val="fr-CA"/>
              </w:rPr>
              <w:t>d’informations sur les métiers (vidéos, fiches explicatives, témoignages/ interviews, etc.)</w:t>
            </w:r>
          </w:p>
          <w:p w14:paraId="2B053E79" w14:textId="21B67285" w:rsidR="000407C5" w:rsidRDefault="000407C5" w:rsidP="0093602E">
            <w:pPr>
              <w:pStyle w:val="Paragraphedeliste"/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Mise à disposition des stages par les entreprises sur des plateformes (exemple : Myfutu.re, association Horizon Jeux </w:t>
            </w:r>
            <w:proofErr w:type="spellStart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Video</w:t>
            </w:r>
            <w:proofErr w:type="spellEnd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, etc.)</w:t>
            </w:r>
          </w:p>
          <w:p w14:paraId="7D7D6112" w14:textId="2C47C389" w:rsidR="000407C5" w:rsidRDefault="000407C5" w:rsidP="0093602E">
            <w:pPr>
              <w:pStyle w:val="Paragraphedeliste"/>
              <w:numPr>
                <w:ilvl w:val="0"/>
                <w:numId w:val="2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Organismes d’accompagnement, associations, etc.</w:t>
            </w:r>
          </w:p>
          <w:p w14:paraId="582536CF" w14:textId="348E4BED" w:rsidR="000407C5" w:rsidRDefault="000407C5" w:rsidP="000407C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52037FCA" w14:textId="610E7694" w:rsidR="000407C5" w:rsidRDefault="000407C5" w:rsidP="000407C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Comment? Constituer une équipe entreprise, éducation/ Jeunes, des parents/ fédérations, institutions  (Ex : Métropole de Lyon) Et voir comment mettre en œuvre cette centralisation</w:t>
            </w:r>
          </w:p>
          <w:p w14:paraId="02E7FE69" w14:textId="1917B22D" w:rsidR="000407C5" w:rsidRDefault="000407C5" w:rsidP="000407C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3D1B2C63" w14:textId="45C10BFB" w:rsidR="000407C5" w:rsidRDefault="000407C5" w:rsidP="000407C5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CONNEXION entre le monde de l’éducation et de L’entreprise</w:t>
            </w:r>
          </w:p>
          <w:p w14:paraId="19F58888" w14:textId="7989DC46" w:rsidR="000407C5" w:rsidRDefault="000407C5" w:rsidP="000407C5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Faciliter la mise en œuvre de stage</w:t>
            </w:r>
            <w:r w:rsidR="00D45294">
              <w:rPr>
                <w:rFonts w:asciiTheme="majorHAnsi" w:hAnsiTheme="majorHAnsi" w:cstheme="majorHAnsi"/>
                <w:iCs/>
                <w:sz w:val="20"/>
                <w:lang w:val="fr-CA"/>
              </w:rPr>
              <w:t>s</w:t>
            </w: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au sein des entreprises avec une diffusion du kit (ADIRA, Digital League)</w:t>
            </w:r>
            <w:r w:rsidR="00D45294"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auprès des RH</w:t>
            </w:r>
          </w:p>
          <w:p w14:paraId="38D45D0B" w14:textId="7EEF5EBB" w:rsidR="00D45294" w:rsidRDefault="00D45294" w:rsidP="000407C5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Présentation par les associations, les organismes et les entreprises des métiers en tension : des témoignages </w:t>
            </w:r>
          </w:p>
          <w:p w14:paraId="40122624" w14:textId="4FE7FFCC" w:rsidR="00D45294" w:rsidRDefault="00D45294" w:rsidP="000407C5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proofErr w:type="spellStart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Elargir</w:t>
            </w:r>
            <w:proofErr w:type="spellEnd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le stage de 3</w:t>
            </w:r>
            <w:r w:rsidRPr="00D45294">
              <w:rPr>
                <w:rFonts w:asciiTheme="majorHAnsi" w:hAnsiTheme="majorHAnsi" w:cstheme="majorHAnsi"/>
                <w:iCs/>
                <w:sz w:val="20"/>
                <w:vertAlign w:val="superscript"/>
                <w:lang w:val="fr-CA"/>
              </w:rPr>
              <w:t>ème</w:t>
            </w: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à toutes les années : lycées</w:t>
            </w:r>
          </w:p>
          <w:p w14:paraId="124D1C24" w14:textId="47F50C7D" w:rsidR="00D45294" w:rsidRDefault="00D45294" w:rsidP="000407C5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Fédérer les acteurs autour des actions concrètes </w:t>
            </w:r>
            <w:proofErr w:type="spellStart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existentes</w:t>
            </w:r>
            <w:proofErr w:type="spellEnd"/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 comme : </w:t>
            </w:r>
          </w:p>
          <w:p w14:paraId="1EECE1F7" w14:textId="65F388BA" w:rsidR="00D45294" w:rsidRDefault="00D45294" w:rsidP="00D45294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Parcours numérique de Digital League avec une destination enfants et parents</w:t>
            </w:r>
          </w:p>
          <w:p w14:paraId="4AD14107" w14:textId="6F9AA1B7" w:rsidR="00D45294" w:rsidRDefault="00B30044" w:rsidP="00D45294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Orientation 3.0 : LDIGITAL et Digital League, avec une dimension intégration des entreprises – cibles : Enfants, les écoles du numérique et les entreprises</w:t>
            </w:r>
          </w:p>
          <w:p w14:paraId="1A3AE14B" w14:textId="44CDA0A5" w:rsidR="00B30044" w:rsidRDefault="00B30044" w:rsidP="00D45294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TUMO : Découverte du numérique au Campus Région numérique</w:t>
            </w:r>
          </w:p>
          <w:p w14:paraId="707A7729" w14:textId="42D0B148" w:rsidR="0093602E" w:rsidRDefault="00B30044" w:rsidP="0027531C">
            <w:pPr>
              <w:pStyle w:val="Paragraphedeliste"/>
              <w:numPr>
                <w:ilvl w:val="1"/>
                <w:numId w:val="3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Etc.</w:t>
            </w:r>
          </w:p>
          <w:p w14:paraId="5B2DF9FC" w14:textId="0153D3B0" w:rsidR="00B30044" w:rsidRDefault="00B30044" w:rsidP="00B300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07ECB21A" w14:textId="1E7942E9" w:rsidR="00B30044" w:rsidRDefault="00B30044" w:rsidP="00B300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2D08AAEE" w14:textId="282FDDA0" w:rsidR="00B30044" w:rsidRDefault="00B30044" w:rsidP="00B30044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Dans les autres à exploiter : </w:t>
            </w:r>
          </w:p>
          <w:p w14:paraId="4F55F973" w14:textId="270A2C1C" w:rsidR="00B30044" w:rsidRDefault="00B30044" w:rsidP="00B30044">
            <w:pPr>
              <w:pStyle w:val="Paragraphedeliste"/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 xml:space="preserve">Comment amener les professeurs à intégrer les enjeux des entreprises dans leurs enseignements – pourquoi </w:t>
            </w: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lastRenderedPageBreak/>
              <w:t>pas faire des « vis ma vie » - semaine banalisée en entreprise</w:t>
            </w:r>
          </w:p>
          <w:p w14:paraId="4C4AFE58" w14:textId="7B50541B" w:rsidR="00B30044" w:rsidRDefault="00B30044" w:rsidP="00B30044">
            <w:pPr>
              <w:pStyle w:val="Paragraphedeliste"/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Comment accompagner les Conseillers d’orientation/ les profs à connaître et mieux transmettre les métiers potentiels suite à leurs enseignements?</w:t>
            </w:r>
          </w:p>
          <w:p w14:paraId="53B78F69" w14:textId="046F5A5B" w:rsidR="00B30044" w:rsidRPr="00B30044" w:rsidRDefault="00B30044" w:rsidP="00B30044">
            <w:pPr>
              <w:pStyle w:val="Paragraphedeliste"/>
              <w:numPr>
                <w:ilvl w:val="0"/>
                <w:numId w:val="4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>
              <w:rPr>
                <w:rFonts w:asciiTheme="majorHAnsi" w:hAnsiTheme="majorHAnsi" w:cstheme="majorHAnsi"/>
                <w:iCs/>
                <w:sz w:val="20"/>
                <w:lang w:val="fr-CA"/>
              </w:rPr>
              <w:t>Sensibilisation des parents à toute la filière -&gt; Axes à travailler….sachant que l’ADIRA a une commission en cours sur le sujet - partager</w:t>
            </w:r>
          </w:p>
          <w:p w14:paraId="743357F2" w14:textId="134C4833" w:rsidR="0093602E" w:rsidRPr="00B47127" w:rsidRDefault="0093602E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538C8894" w14:textId="52934E0C" w:rsidR="00B47127" w:rsidRPr="006C5EE2" w:rsidRDefault="00B47127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04B475DF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673FE00E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  <w:t xml:space="preserve">  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Date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B34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78260FFA" w14:textId="0391B9FA" w:rsidR="006C5EE2" w:rsidRPr="006C5EE2" w:rsidRDefault="006C5EE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6C5EE2" w:rsidRPr="00B47127" w14:paraId="49050AAF" w14:textId="77777777" w:rsidTr="006C5EE2">
        <w:tc>
          <w:tcPr>
            <w:tcW w:w="3539" w:type="dxa"/>
            <w:tcBorders>
              <w:right w:val="single" w:sz="4" w:space="0" w:color="auto"/>
            </w:tcBorders>
          </w:tcPr>
          <w:p w14:paraId="56EBEB08" w14:textId="77777777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Qui est invité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1943" w14:textId="77777777" w:rsidR="006C5EE2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E00EE6A" w14:textId="77777777" w:rsidR="006C5EE2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33A48167" w14:textId="74911C8B" w:rsidR="006C5EE2" w:rsidRPr="00B47127" w:rsidRDefault="006C5EE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0898546F" w14:textId="77777777" w:rsidR="006C5EE2" w:rsidRPr="00B47127" w:rsidRDefault="006C5EE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51606B2F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 xml:space="preserve">Coordonnateur/Coordonnatrice 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des suivis</w:t>
      </w: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 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: le pivot de la communication.</w:t>
      </w:r>
      <w:r w:rsidRPr="00B47127">
        <w:rPr>
          <w:rFonts w:asciiTheme="majorHAnsi" w:hAnsiTheme="majorHAnsi" w:cstheme="majorHAnsi"/>
          <w:sz w:val="20"/>
          <w:lang w:val="fr-CA"/>
        </w:rPr>
        <w:t xml:space="preserve"> </w:t>
      </w:r>
    </w:p>
    <w:p w14:paraId="7AFCC69B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3969"/>
      </w:tblGrid>
      <w:tr w:rsidR="00B47127" w:rsidRPr="00B47127" w14:paraId="426B05D0" w14:textId="77777777" w:rsidTr="00D33E92">
        <w:tc>
          <w:tcPr>
            <w:tcW w:w="3969" w:type="dxa"/>
          </w:tcPr>
          <w:p w14:paraId="4E5C3506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ECAE637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spacing w:before="40" w:after="40"/>
        <w:rPr>
          <w:rFonts w:asciiTheme="majorHAnsi" w:hAnsiTheme="majorHAnsi" w:cstheme="majorHAnsi"/>
          <w:b/>
          <w:sz w:val="20"/>
          <w:lang w:val="fr-CA"/>
        </w:rPr>
      </w:pPr>
    </w:p>
    <w:p w14:paraId="68EE83CD" w14:textId="77777777" w:rsidR="00B47127" w:rsidRPr="00B47127" w:rsidRDefault="00B47127" w:rsidP="00B47127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>Autres actions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 xml:space="preserve"> – Interventions rapides et autres</w:t>
      </w:r>
      <w:r w:rsidRPr="00B47127">
        <w:rPr>
          <w:rFonts w:asciiTheme="majorHAnsi" w:hAnsiTheme="majorHAnsi" w:cstheme="majorHAnsi"/>
          <w:sz w:val="20"/>
          <w:lang w:val="fr-CA"/>
        </w:rPr>
        <w:t> </w:t>
      </w:r>
      <w:r w:rsidRPr="00B47127">
        <w:rPr>
          <w:rFonts w:asciiTheme="majorHAnsi" w:hAnsiTheme="majorHAnsi" w:cstheme="majorHAnsi"/>
          <w:iCs/>
          <w:sz w:val="20"/>
          <w:lang w:val="fr-CA"/>
        </w:rPr>
        <w:t xml:space="preserve"> </w:t>
      </w:r>
    </w:p>
    <w:p w14:paraId="214335AD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804"/>
      </w:tblGrid>
      <w:tr w:rsidR="00B47127" w:rsidRPr="00B47127" w14:paraId="61E33B9E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2A6EFE66" w14:textId="77777777" w:rsidR="00B47127" w:rsidRP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sz w:val="20"/>
                <w:lang w:val="fr-CA"/>
              </w:rPr>
              <w:t xml:space="preserve">Quoi </w:t>
            </w: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390" w14:textId="77777777" w:rsidR="00B47127" w:rsidRDefault="00B47127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C45E5F0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48FA10A5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63D2B7F5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56A19B05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1207888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3BACDF6B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1BDAD9EB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403CF57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7F224CA4" w14:textId="35E6D846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14A01E9A" w14:textId="65180436" w:rsidR="00B47127" w:rsidRPr="00D33E92" w:rsidRDefault="00B47127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D33E92" w:rsidRPr="00B47127" w14:paraId="7C5D2FE5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245D6A88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Qui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6E1E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3BEF0209" w14:textId="51363B9C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2899A504" w14:textId="295C6006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57DC8A4A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0BBD3F0C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055369B4" w14:textId="77777777" w:rsidR="00D33E92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  <w:p w14:paraId="2ECCA831" w14:textId="76285BB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656665D4" w14:textId="4A69B3DB" w:rsidR="00D33E92" w:rsidRPr="00D33E92" w:rsidRDefault="00D33E9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8"/>
          <w:szCs w:val="8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974"/>
      </w:tblGrid>
      <w:tr w:rsidR="00D33E92" w:rsidRPr="00B47127" w14:paraId="542548CF" w14:textId="77777777" w:rsidTr="00D33E92">
        <w:tc>
          <w:tcPr>
            <w:tcW w:w="3539" w:type="dxa"/>
            <w:tcBorders>
              <w:right w:val="single" w:sz="4" w:space="0" w:color="auto"/>
            </w:tcBorders>
          </w:tcPr>
          <w:p w14:paraId="454B03F3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b/>
                <w:iCs/>
                <w:sz w:val="20"/>
                <w:lang w:val="fr-CA"/>
              </w:rPr>
            </w:pPr>
            <w:r w:rsidRPr="00B47127">
              <w:rPr>
                <w:rFonts w:asciiTheme="majorHAnsi" w:hAnsiTheme="majorHAnsi" w:cstheme="majorHAnsi"/>
                <w:iCs/>
                <w:sz w:val="20"/>
                <w:lang w:val="fr-CA"/>
              </w:rPr>
              <w:t>Quand 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684D" w14:textId="77777777" w:rsidR="00D33E92" w:rsidRPr="00B47127" w:rsidRDefault="00D33E92" w:rsidP="0027531C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spacing w:before="40" w:after="40"/>
              <w:rPr>
                <w:rFonts w:asciiTheme="majorHAnsi" w:hAnsiTheme="majorHAnsi" w:cstheme="majorHAnsi"/>
                <w:iCs/>
                <w:sz w:val="20"/>
                <w:lang w:val="fr-CA"/>
              </w:rPr>
            </w:pPr>
          </w:p>
        </w:tc>
      </w:tr>
    </w:tbl>
    <w:p w14:paraId="5425B2D9" w14:textId="77777777" w:rsidR="00D33E92" w:rsidRPr="00B47127" w:rsidRDefault="00D33E92" w:rsidP="00B4712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before="40" w:after="40"/>
        <w:rPr>
          <w:rFonts w:asciiTheme="majorHAnsi" w:hAnsiTheme="majorHAnsi" w:cstheme="majorHAnsi"/>
          <w:iCs/>
          <w:sz w:val="20"/>
          <w:lang w:val="fr-CA"/>
        </w:rPr>
      </w:pPr>
    </w:p>
    <w:p w14:paraId="5DC2B297" w14:textId="77777777" w:rsidR="00B47127" w:rsidRPr="00B47127" w:rsidRDefault="00B47127" w:rsidP="00B47127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uppressAutoHyphens/>
        <w:autoSpaceDE w:val="0"/>
        <w:spacing w:before="40" w:after="40"/>
        <w:rPr>
          <w:rFonts w:asciiTheme="majorHAnsi" w:hAnsiTheme="majorHAnsi" w:cstheme="majorHAnsi"/>
          <w:sz w:val="20"/>
          <w:lang w:val="fr-CA"/>
        </w:rPr>
      </w:pPr>
      <w:r w:rsidRPr="00D117D1">
        <w:rPr>
          <w:rFonts w:asciiTheme="majorHAnsi" w:hAnsiTheme="majorHAnsi" w:cstheme="majorHAnsi"/>
          <w:b/>
          <w:sz w:val="20"/>
          <w:highlight w:val="yellow"/>
          <w:lang w:val="fr-CA"/>
        </w:rPr>
        <w:t xml:space="preserve">Parrain / Marraine </w:t>
      </w:r>
      <w:r w:rsidRPr="00D117D1">
        <w:rPr>
          <w:rFonts w:asciiTheme="majorHAnsi" w:hAnsiTheme="majorHAnsi" w:cstheme="majorHAnsi"/>
          <w:sz w:val="20"/>
          <w:highlight w:val="yellow"/>
          <w:lang w:val="fr-CA"/>
        </w:rPr>
        <w:t>de l’action.</w:t>
      </w:r>
      <w:r w:rsidRPr="00B47127">
        <w:rPr>
          <w:rFonts w:asciiTheme="majorHAnsi" w:hAnsiTheme="majorHAnsi" w:cstheme="majorHAnsi"/>
          <w:sz w:val="20"/>
          <w:lang w:val="fr-CA"/>
        </w:rPr>
        <w:t xml:space="preserve"> </w:t>
      </w:r>
    </w:p>
    <w:p w14:paraId="114A30FC" w14:textId="77777777" w:rsidR="00B47127" w:rsidRPr="00B47127" w:rsidRDefault="00B47127" w:rsidP="00B47127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Ind w:w="3539" w:type="dxa"/>
        <w:tblLook w:val="04A0" w:firstRow="1" w:lastRow="0" w:firstColumn="1" w:lastColumn="0" w:noHBand="0" w:noVBand="1"/>
      </w:tblPr>
      <w:tblGrid>
        <w:gridCol w:w="3969"/>
      </w:tblGrid>
      <w:tr w:rsidR="00B47127" w:rsidRPr="00B47127" w14:paraId="260C9CB4" w14:textId="77777777" w:rsidTr="00D33E92">
        <w:tc>
          <w:tcPr>
            <w:tcW w:w="3969" w:type="dxa"/>
          </w:tcPr>
          <w:p w14:paraId="6645FD20" w14:textId="77777777" w:rsidR="00B47127" w:rsidRPr="00B47127" w:rsidRDefault="00B47127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4CE46454" w14:textId="77777777" w:rsidR="00B47127" w:rsidRPr="00B47127" w:rsidRDefault="00B47127" w:rsidP="00B47127">
      <w:pPr>
        <w:spacing w:before="600"/>
        <w:rPr>
          <w:rFonts w:asciiTheme="majorHAnsi" w:hAnsiTheme="majorHAnsi" w:cstheme="majorHAnsi"/>
          <w:sz w:val="20"/>
          <w:lang w:val="fr-CA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lastRenderedPageBreak/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6E9"/>
    <w:multiLevelType w:val="hybridMultilevel"/>
    <w:tmpl w:val="D40663F4"/>
    <w:lvl w:ilvl="0" w:tplc="30D2539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3F13"/>
    <w:multiLevelType w:val="hybridMultilevel"/>
    <w:tmpl w:val="EB6AE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2021A"/>
    <w:multiLevelType w:val="hybridMultilevel"/>
    <w:tmpl w:val="B37E9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03F03"/>
    <w:rsid w:val="000407C5"/>
    <w:rsid w:val="0005207B"/>
    <w:rsid w:val="001003BA"/>
    <w:rsid w:val="001D78FF"/>
    <w:rsid w:val="00263E1D"/>
    <w:rsid w:val="00287A4F"/>
    <w:rsid w:val="00462214"/>
    <w:rsid w:val="006C5EE2"/>
    <w:rsid w:val="008C2600"/>
    <w:rsid w:val="0093602E"/>
    <w:rsid w:val="00AB2D82"/>
    <w:rsid w:val="00B06B42"/>
    <w:rsid w:val="00B30044"/>
    <w:rsid w:val="00B47127"/>
    <w:rsid w:val="00BC7975"/>
    <w:rsid w:val="00C34D56"/>
    <w:rsid w:val="00C70A9C"/>
    <w:rsid w:val="00D117D1"/>
    <w:rsid w:val="00D33E92"/>
    <w:rsid w:val="00D37FD4"/>
    <w:rsid w:val="00D45294"/>
    <w:rsid w:val="00EA2B9C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3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cp:lastPrinted>2022-05-03T13:19:00Z</cp:lastPrinted>
  <dcterms:created xsi:type="dcterms:W3CDTF">2022-05-05T20:16:00Z</dcterms:created>
  <dcterms:modified xsi:type="dcterms:W3CDTF">2022-05-05T20:16:00Z</dcterms:modified>
</cp:coreProperties>
</file>